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0E" w:rsidRDefault="001F460E" w:rsidP="001F460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Amateur Athletic Association of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  <w:szCs w:val="28"/>
            </w:rPr>
            <w:t>England</w:t>
          </w:r>
        </w:smartTag>
      </w:smartTag>
    </w:p>
    <w:p w:rsidR="001F460E" w:rsidRDefault="001F460E" w:rsidP="001F460E">
      <w:pPr>
        <w:pStyle w:val="Heading1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Equity Statement</w:t>
      </w:r>
    </w:p>
    <w:p w:rsidR="001F460E" w:rsidRDefault="001F460E" w:rsidP="001F460E"/>
    <w:p w:rsidR="001F460E" w:rsidRPr="00C44EC3" w:rsidRDefault="001F460E" w:rsidP="001F460E">
      <w:pPr>
        <w:pStyle w:val="NormalWeb"/>
        <w:rPr>
          <w:rFonts w:ascii="Arial" w:hAnsi="Arial" w:cs="Arial"/>
          <w:sz w:val="20"/>
          <w:szCs w:val="20"/>
        </w:rPr>
      </w:pPr>
      <w:r w:rsidRPr="00C44EC3">
        <w:rPr>
          <w:rFonts w:ascii="Arial" w:hAnsi="Arial" w:cs="Arial"/>
          <w:sz w:val="20"/>
          <w:szCs w:val="20"/>
        </w:rPr>
        <w:t>The AAA of England is committed to a UK-wide Equity Policy for athletics. The Association aims to ensure that all people, irrespective of age, gender, disability, race, ethnic origin, creed, colour or sexual orientation have a genuine and equal opportunity to participate in athletics at all levels and in all roles. That is as a participant, coach, administrator or official.</w:t>
      </w:r>
    </w:p>
    <w:p w:rsidR="001F460E" w:rsidRPr="00C44EC3" w:rsidRDefault="001F460E" w:rsidP="001F460E">
      <w:pPr>
        <w:pStyle w:val="NormalWeb"/>
        <w:rPr>
          <w:rFonts w:ascii="Arial" w:hAnsi="Arial" w:cs="Arial"/>
          <w:sz w:val="20"/>
          <w:szCs w:val="20"/>
        </w:rPr>
      </w:pPr>
      <w:r w:rsidRPr="00C44EC3">
        <w:rPr>
          <w:rFonts w:ascii="Arial" w:hAnsi="Arial" w:cs="Arial"/>
          <w:sz w:val="20"/>
          <w:szCs w:val="20"/>
        </w:rPr>
        <w:t xml:space="preserve">It is the aim of the AAA of England to ensure that all present and potential members, employees and those in receipt of </w:t>
      </w:r>
      <w:proofErr w:type="gramStart"/>
      <w:r w:rsidRPr="00C44EC3">
        <w:rPr>
          <w:rFonts w:ascii="Arial" w:hAnsi="Arial" w:cs="Arial"/>
          <w:sz w:val="20"/>
          <w:szCs w:val="20"/>
        </w:rPr>
        <w:t>services,</w:t>
      </w:r>
      <w:proofErr w:type="gramEnd"/>
      <w:r w:rsidRPr="00C44EC3">
        <w:rPr>
          <w:rFonts w:ascii="Arial" w:hAnsi="Arial" w:cs="Arial"/>
          <w:sz w:val="20"/>
          <w:szCs w:val="20"/>
        </w:rPr>
        <w:t xml:space="preserve"> receive fair and equal treatment.</w:t>
      </w:r>
    </w:p>
    <w:p w:rsidR="001F460E" w:rsidRPr="00C44EC3" w:rsidRDefault="001F460E" w:rsidP="001F460E">
      <w:pPr>
        <w:pStyle w:val="NormalWeb"/>
        <w:rPr>
          <w:rFonts w:ascii="Arial" w:hAnsi="Arial" w:cs="Arial"/>
          <w:sz w:val="20"/>
          <w:szCs w:val="20"/>
        </w:rPr>
      </w:pPr>
      <w:r w:rsidRPr="00C44EC3">
        <w:rPr>
          <w:rFonts w:ascii="Arial" w:hAnsi="Arial" w:cs="Arial"/>
          <w:sz w:val="20"/>
          <w:szCs w:val="20"/>
        </w:rPr>
        <w:t>In pursuance of this policy, the Association may take special measures for any group that is currently under-represented in its membership, representative bodies or work forces, taking account of any relevant legislation.</w:t>
      </w:r>
    </w:p>
    <w:p w:rsidR="001F460E" w:rsidRPr="00C44EC3" w:rsidRDefault="001F460E" w:rsidP="001F460E">
      <w:pPr>
        <w:pStyle w:val="NormalWeb"/>
        <w:rPr>
          <w:rFonts w:ascii="Arial" w:hAnsi="Arial" w:cs="Arial"/>
          <w:sz w:val="20"/>
          <w:szCs w:val="20"/>
        </w:rPr>
      </w:pPr>
      <w:r w:rsidRPr="00C44EC3">
        <w:rPr>
          <w:rFonts w:ascii="Arial" w:hAnsi="Arial" w:cs="Arial"/>
          <w:sz w:val="20"/>
          <w:szCs w:val="20"/>
        </w:rPr>
        <w:t>The AAA of England will monitor and evaluate this policy on an ongoing basis and will inform the membership and employees of any outcomes.</w:t>
      </w:r>
    </w:p>
    <w:p w:rsidR="001F460E" w:rsidRPr="00C44EC3" w:rsidRDefault="001F460E" w:rsidP="001F460E">
      <w:pPr>
        <w:pStyle w:val="NormalWeb"/>
        <w:rPr>
          <w:rFonts w:ascii="Arial" w:hAnsi="Arial" w:cs="Arial"/>
          <w:sz w:val="20"/>
          <w:szCs w:val="20"/>
        </w:rPr>
      </w:pPr>
      <w:r w:rsidRPr="00C44EC3">
        <w:rPr>
          <w:rFonts w:ascii="Arial" w:hAnsi="Arial" w:cs="Arial"/>
          <w:sz w:val="20"/>
          <w:szCs w:val="20"/>
        </w:rPr>
        <w:t>Approved at AAAE Management Board</w:t>
      </w:r>
    </w:p>
    <w:p w:rsidR="00AC1A6F" w:rsidRDefault="00AC1A6F"/>
    <w:sectPr w:rsidR="00AC1A6F" w:rsidSect="00AC1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460E"/>
    <w:rsid w:val="000E061C"/>
    <w:rsid w:val="001F460E"/>
    <w:rsid w:val="003F4CC3"/>
    <w:rsid w:val="00AC1A6F"/>
    <w:rsid w:val="00C44EC3"/>
    <w:rsid w:val="00D0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F460E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460E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NormalWeb">
    <w:name w:val="Normal (Web)"/>
    <w:basedOn w:val="Normal"/>
    <w:rsid w:val="001F460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>TOSHIBA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Brennan</dc:creator>
  <cp:lastModifiedBy>Michael Brennan</cp:lastModifiedBy>
  <cp:revision>3</cp:revision>
  <dcterms:created xsi:type="dcterms:W3CDTF">2011-05-20T08:01:00Z</dcterms:created>
  <dcterms:modified xsi:type="dcterms:W3CDTF">2011-05-20T08:05:00Z</dcterms:modified>
</cp:coreProperties>
</file>